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F0888D" w14:textId="77777777" w:rsidR="00963A7A" w:rsidRPr="00A30EE4" w:rsidRDefault="00A30EE4">
      <w:pPr>
        <w:pStyle w:val="Titolo"/>
      </w:pPr>
      <w:r>
        <w:t>Title of the contribution</w:t>
      </w:r>
    </w:p>
    <w:p w14:paraId="11B36B75" w14:textId="77777777" w:rsidR="00963A7A" w:rsidRPr="00A30EE4" w:rsidRDefault="00A30EE4">
      <w:r>
        <w:rPr>
          <w:rStyle w:val="Enfasiforte"/>
          <w:sz w:val="28"/>
          <w:szCs w:val="28"/>
        </w:rPr>
        <w:t>Do not insert here the author(s)' name(s). Please insert the name(s) only in the appropriate field in the submission form on the JCOM América Latina web page.</w:t>
      </w:r>
    </w:p>
    <w:p w14:paraId="2B2E2000" w14:textId="77777777" w:rsidR="00963A7A" w:rsidRDefault="00963A7A"/>
    <w:p w14:paraId="238E7831" w14:textId="77777777" w:rsidR="00963A7A" w:rsidRPr="00A30EE4" w:rsidRDefault="00A30EE4">
      <w:r>
        <w:rPr>
          <w:rStyle w:val="Enfasi"/>
          <w:smallCaps/>
        </w:rPr>
        <w:t>Abstract</w:t>
      </w:r>
      <w:r>
        <w:rPr>
          <w:rStyle w:val="Enfasi"/>
        </w:rPr>
        <w:t xml:space="preserve">: the abstract should provide the context or </w:t>
      </w:r>
      <w:r>
        <w:rPr>
          <w:rStyle w:val="Enfasi"/>
        </w:rPr>
        <w:t>background for the study and state the purpose, basic methodology and procedures, main results and principal conclusions. It should also emphasize new and important aspects of the study or observations. Abstracts must be 50-100 words.</w:t>
      </w:r>
    </w:p>
    <w:p w14:paraId="2BA5C1A0" w14:textId="77777777" w:rsidR="00963A7A" w:rsidRDefault="00963A7A"/>
    <w:p w14:paraId="1101D817" w14:textId="77777777" w:rsidR="00963A7A" w:rsidRPr="00A30EE4" w:rsidRDefault="00A30EE4">
      <w:r>
        <w:rPr>
          <w:rStyle w:val="Enfasiforte"/>
        </w:rPr>
        <w:t>Keywords:</w:t>
      </w:r>
      <w:r>
        <w:t xml:space="preserve"> identify 1</w:t>
      </w:r>
      <w:r>
        <w:t>-3 keywords from the list on the submission web page that capture the main topics of your contribution. Any keywords that are not present in the list will be removed from the contribution.</w:t>
      </w:r>
    </w:p>
    <w:p w14:paraId="0ECBB058" w14:textId="77777777" w:rsidR="00963A7A" w:rsidRDefault="00A30EE4">
      <w:pPr>
        <w:pStyle w:val="Heading1"/>
        <w:numPr>
          <w:ilvl w:val="0"/>
          <w:numId w:val="2"/>
        </w:numPr>
      </w:pPr>
      <w:r>
        <w:t>Title of the section (same font size, bold)</w:t>
      </w:r>
    </w:p>
    <w:p w14:paraId="3738C61C" w14:textId="77777777" w:rsidR="00963A7A" w:rsidRDefault="00A30EE4">
      <w:r>
        <w:t>If the submission is in</w:t>
      </w:r>
      <w:r>
        <w:t xml:space="preserve"> the form of an article it should preferably be divided into sections with the headings such as: Context, Objective, Methods, Results, Discussion and Conclusions.</w:t>
      </w:r>
    </w:p>
    <w:p w14:paraId="1814E51C" w14:textId="77777777" w:rsidR="00963A7A" w:rsidRDefault="00A30EE4">
      <w:pPr>
        <w:pStyle w:val="Heading2"/>
        <w:numPr>
          <w:ilvl w:val="1"/>
          <w:numId w:val="2"/>
        </w:numPr>
      </w:pPr>
      <w:r>
        <w:t>A subsection: notes (same font size, italics)</w:t>
      </w:r>
    </w:p>
    <w:p w14:paraId="74A61AD7" w14:textId="77777777" w:rsidR="00963A7A" w:rsidRDefault="00A30EE4">
      <w:r>
        <w:t xml:space="preserve">Only numbered text </w:t>
      </w:r>
      <w:r>
        <w:rPr>
          <w:rStyle w:val="Enfasi"/>
        </w:rPr>
        <w:t>notes</w:t>
      </w:r>
      <w:r>
        <w:t xml:space="preserve"> will be accepted;</w:t>
      </w:r>
      <w:r>
        <w:rPr>
          <w:rStyle w:val="FootnoteAnchor"/>
        </w:rPr>
        <w:footnoteReference w:id="1"/>
      </w:r>
      <w:r>
        <w:t xml:space="preserve"> a s</w:t>
      </w:r>
      <w:r>
        <w:t>ource must be referred to in the text by an apex.</w:t>
      </w:r>
      <w:r>
        <w:rPr>
          <w:rStyle w:val="FootnoteAnchor"/>
        </w:rPr>
        <w:footnoteReference w:id="2"/>
      </w:r>
      <w:r>
        <w:t xml:space="preserve"> Notes will be placed at the bottom of the page where they are cited.</w:t>
      </w:r>
    </w:p>
    <w:p w14:paraId="2360A8BD" w14:textId="77777777" w:rsidR="00963A7A" w:rsidRDefault="00A30EE4">
      <w:pPr>
        <w:pStyle w:val="Heading2"/>
        <w:numPr>
          <w:ilvl w:val="1"/>
          <w:numId w:val="2"/>
        </w:numPr>
      </w:pPr>
      <w:r>
        <w:t>Figures and Tables</w:t>
      </w:r>
    </w:p>
    <w:p w14:paraId="4E360D3C" w14:textId="77777777" w:rsidR="00963A7A" w:rsidRPr="00A30EE4" w:rsidRDefault="00A30EE4">
      <w:r>
        <w:t>Please number figures and tables sequentially in the text (Figure 1, Figure 2, Table 1, Figure 3, Table 2, …).</w:t>
      </w:r>
    </w:p>
    <w:p w14:paraId="0AA6A7F1" w14:textId="6C7D1A6B" w:rsidR="00963A7A" w:rsidRPr="00A30EE4" w:rsidRDefault="00A30EE4">
      <w:bookmarkStart w:id="0" w:name="_GoBack"/>
      <w:bookmarkEnd w:id="0"/>
      <w:r>
        <w:t>All figures and tables n</w:t>
      </w:r>
      <w:r>
        <w:t xml:space="preserve">eed to be referred to at the appropriate points in the text. </w:t>
      </w:r>
    </w:p>
    <w:p w14:paraId="368586AB" w14:textId="77777777" w:rsidR="00963A7A" w:rsidRDefault="00A30EE4">
      <w:r>
        <w:t>Capitalize all references to Tables and Figures, i.e., “...as shown in Figure 1”, or “See Table 2 below”.</w:t>
      </w:r>
    </w:p>
    <w:p w14:paraId="3B8C17DA" w14:textId="77777777" w:rsidR="00963A7A" w:rsidRPr="00A30EE4" w:rsidRDefault="00A30EE4">
      <w:r>
        <w:t xml:space="preserve">A </w:t>
      </w:r>
      <w:r>
        <w:rPr>
          <w:rStyle w:val="Enfasi"/>
          <w:i w:val="0"/>
          <w:iCs w:val="0"/>
        </w:rPr>
        <w:t>caption</w:t>
      </w:r>
      <w:r>
        <w:t xml:space="preserve"> must accompany each figure and table (see Figure 1).</w:t>
      </w:r>
    </w:p>
    <w:p w14:paraId="087BD5D9" w14:textId="77777777" w:rsidR="00963A7A" w:rsidRDefault="00A30EE4">
      <w:r>
        <w:t>Use onl</w:t>
      </w:r>
      <w:r>
        <w:t xml:space="preserve">y standard abbreviations and units [International System of Units]. </w:t>
      </w:r>
    </w:p>
    <w:p w14:paraId="11C79C88" w14:textId="77777777" w:rsidR="00963A7A" w:rsidRDefault="00963A7A"/>
    <w:p w14:paraId="31CCD7D0" w14:textId="77777777" w:rsidR="00963A7A" w:rsidRPr="00A30EE4" w:rsidRDefault="00A30EE4">
      <w:r>
        <w:t>For typographical reasons, Figures and Tables may be moved during the typesetting phase at the bottom or top of the page where they are first cited.</w:t>
      </w:r>
    </w:p>
    <w:p w14:paraId="1A800834" w14:textId="77777777" w:rsidR="00963A7A" w:rsidRDefault="00A30EE4">
      <w:r>
        <w:rPr>
          <w:noProof/>
        </w:rPr>
        <w:lastRenderedPageBreak/>
        <mc:AlternateContent>
          <mc:Choice Requires="wps">
            <w:drawing>
              <wp:anchor distT="0" distB="0" distL="0" distR="0" simplePos="0" relativeHeight="2" behindDoc="0" locked="0" layoutInCell="1" allowOverlap="1" wp14:anchorId="55634D81" wp14:editId="5DA12D2C">
                <wp:simplePos x="0" y="0"/>
                <wp:positionH relativeFrom="column">
                  <wp:align>center</wp:align>
                </wp:positionH>
                <wp:positionV relativeFrom="paragraph">
                  <wp:posOffset>635</wp:posOffset>
                </wp:positionV>
                <wp:extent cx="5490210" cy="126746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5489640" cy="1266840"/>
                        </a:xfrm>
                        <a:prstGeom prst="rect">
                          <a:avLst/>
                        </a:prstGeom>
                        <a:noFill/>
                        <a:ln>
                          <a:noFill/>
                        </a:ln>
                      </wps:spPr>
                      <wps:style>
                        <a:lnRef idx="0">
                          <a:scrgbClr r="0" g="0" b="0"/>
                        </a:lnRef>
                        <a:fillRef idx="0">
                          <a:scrgbClr r="0" g="0" b="0"/>
                        </a:fillRef>
                        <a:effectRef idx="0">
                          <a:scrgbClr r="0" g="0" b="0"/>
                        </a:effectRef>
                        <a:fontRef idx="minor"/>
                      </wps:style>
                      <wps:txbx>
                        <w:txbxContent>
                          <w:p w14:paraId="5DB8ED92" w14:textId="77777777" w:rsidR="00963A7A" w:rsidRDefault="00A30EE4">
                            <w:pPr>
                              <w:pStyle w:val="Figure"/>
                              <w:spacing w:before="120" w:after="120"/>
                            </w:pPr>
                            <w:r>
                              <w:rPr>
                                <w:noProof/>
                              </w:rPr>
                              <w:drawing>
                                <wp:inline distT="0" distB="0" distL="0" distR="0" wp14:anchorId="2DDC5252" wp14:editId="784ED460">
                                  <wp:extent cx="4878705" cy="82296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4878705" cy="822960"/>
                                          </a:xfrm>
                                          <a:prstGeom prst="rect">
                                            <a:avLst/>
                                          </a:prstGeom>
                                        </pic:spPr>
                                      </pic:pic>
                                    </a:graphicData>
                                  </a:graphic>
                                </wp:inline>
                              </w:drawing>
                            </w:r>
                            <w:r>
                              <w:br/>
                              <w:t xml:space="preserve">Figure </w:t>
                            </w:r>
                            <w:r>
                              <w:fldChar w:fldCharType="begin"/>
                            </w:r>
                            <w:r>
                              <w:instrText>SEQ Figure \* ARABIC</w:instrText>
                            </w:r>
                            <w:r>
                              <w:fldChar w:fldCharType="separate"/>
                            </w:r>
                            <w:r>
                              <w:t>1</w:t>
                            </w:r>
                            <w:r>
                              <w:fldChar w:fldCharType="end"/>
                            </w:r>
                            <w:r>
                              <w:t>:</w:t>
                            </w:r>
                            <w:r>
                              <w:t xml:space="preserve"> JCOM América Latina logo.</w:t>
                            </w:r>
                          </w:p>
                        </w:txbxContent>
                      </wps:txbx>
                      <wps:bodyPr lIns="0" tIns="0" rIns="0" bIns="0">
                        <a:noAutofit/>
                      </wps:bodyPr>
                    </wps:wsp>
                  </a:graphicData>
                </a:graphic>
              </wp:anchor>
            </w:drawing>
          </mc:Choice>
          <mc:Fallback>
            <w:pict>
              <v:rect w14:anchorId="55634D81" id="Frame1" o:spid="_x0000_s1026" style="position:absolute;left:0;text-align:left;margin-left:0;margin-top:.05pt;width:432.3pt;height:99.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" filled="f" stroked="f">
                <v:textbox inset="0,0,0,0">
                  <w:txbxContent>
                    <w:p w14:paraId="5DB8ED92" w14:textId="77777777" w:rsidR="00963A7A" w:rsidRDefault="00A30EE4">
                      <w:pPr>
                        <w:pStyle w:val="Figure"/>
                        <w:spacing w:before="120" w:after="120"/>
                      </w:pPr>
                      <w:r>
                        <w:rPr>
                          <w:noProof/>
                        </w:rPr>
                        <w:drawing>
                          <wp:inline distT="0" distB="0" distL="0" distR="0" wp14:anchorId="2DDC5252" wp14:editId="784ED460">
                            <wp:extent cx="4878705" cy="82296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4878705" cy="822960"/>
                                    </a:xfrm>
                                    <a:prstGeom prst="rect">
                                      <a:avLst/>
                                    </a:prstGeom>
                                  </pic:spPr>
                                </pic:pic>
                              </a:graphicData>
                            </a:graphic>
                          </wp:inline>
                        </w:drawing>
                      </w:r>
                      <w:r>
                        <w:br/>
                        <w:t xml:space="preserve">Figure </w:t>
                      </w:r>
                      <w:r>
                        <w:fldChar w:fldCharType="begin"/>
                      </w:r>
                      <w:r>
                        <w:instrText>SEQ Figure \* ARABIC</w:instrText>
                      </w:r>
                      <w:r>
                        <w:fldChar w:fldCharType="separate"/>
                      </w:r>
                      <w:r>
                        <w:t>1</w:t>
                      </w:r>
                      <w:r>
                        <w:fldChar w:fldCharType="end"/>
                      </w:r>
                      <w:r>
                        <w:t>:</w:t>
                      </w:r>
                      <w:r>
                        <w:t xml:space="preserve"> JCOM América Latina logo.</w:t>
                      </w:r>
                    </w:p>
                  </w:txbxContent>
                </v:textbox>
                <w10:wrap type="square" side="largest"/>
              </v:rect>
            </w:pict>
          </mc:Fallback>
        </mc:AlternateContent>
      </w:r>
    </w:p>
    <w:p w14:paraId="3CC76ADD" w14:textId="77777777" w:rsidR="00963A7A" w:rsidRDefault="00963A7A">
      <w:pPr>
        <w:pStyle w:val="Caption"/>
        <w:jc w:val="both"/>
      </w:pPr>
    </w:p>
    <w:p w14:paraId="495B6E0F" w14:textId="77777777" w:rsidR="00963A7A" w:rsidRDefault="00A30EE4">
      <w:pPr>
        <w:pStyle w:val="Heading1"/>
        <w:numPr>
          <w:ilvl w:val="0"/>
          <w:numId w:val="2"/>
        </w:numPr>
      </w:pPr>
      <w:r>
        <w:t>References</w:t>
      </w:r>
    </w:p>
    <w:p w14:paraId="539A241E" w14:textId="77777777" w:rsidR="00963A7A" w:rsidRDefault="00A30EE4">
      <w:pPr>
        <w:pStyle w:val="ListParagraph"/>
        <w:ind w:left="1176" w:hanging="298"/>
        <w:jc w:val="left"/>
      </w:pPr>
      <w:r>
        <w:t xml:space="preserve">Eco, U. (1980). Il nome della rosa. </w:t>
      </w:r>
      <w:r>
        <w:t xml:space="preserve">Milano, Italy: </w:t>
      </w:r>
      <w:proofErr w:type="spellStart"/>
      <w:r>
        <w:t>Bompiani</w:t>
      </w:r>
      <w:proofErr w:type="spellEnd"/>
      <w:r>
        <w:t>.</w:t>
      </w:r>
    </w:p>
    <w:p w14:paraId="5B68779A" w14:textId="77777777" w:rsidR="00963A7A" w:rsidRDefault="00A30EE4">
      <w:pPr>
        <w:pStyle w:val="ListParagraph"/>
        <w:ind w:left="1176" w:hanging="298"/>
        <w:jc w:val="left"/>
      </w:pPr>
      <w:r>
        <w:t xml:space="preserve">Peters, H. P., Heinrichs, H., Jung, A., </w:t>
      </w:r>
      <w:proofErr w:type="spellStart"/>
      <w:r>
        <w:t>Kallfass</w:t>
      </w:r>
      <w:proofErr w:type="spellEnd"/>
      <w:r>
        <w:t xml:space="preserve">, M. and Petersen, M. (2008). ‘Medialization of science as a prerequisite of its </w:t>
      </w:r>
      <w:r>
        <w:t xml:space="preserve">legitimization and political relevance’. In: Communicating science in social contexts: new models, new practices. Ed. by D. Cheng, M. </w:t>
      </w:r>
      <w:proofErr w:type="spellStart"/>
      <w:r>
        <w:t>Claessens</w:t>
      </w:r>
      <w:proofErr w:type="spellEnd"/>
      <w:r>
        <w:t xml:space="preserve">, T. Gascoigne, J. Metcalfe, B. Schiele and S. </w:t>
      </w:r>
      <w:proofErr w:type="spellStart"/>
      <w:r>
        <w:t>Shunke</w:t>
      </w:r>
      <w:proofErr w:type="spellEnd"/>
      <w:r>
        <w:t>. Dordrecht, The Netherlands: Springer. Pp. 71–92.</w:t>
      </w:r>
    </w:p>
    <w:p w14:paraId="51C12D94" w14:textId="77777777" w:rsidR="00963A7A" w:rsidRPr="00A30EE4" w:rsidRDefault="00A30EE4">
      <w:pPr>
        <w:pStyle w:val="ListParagraph"/>
        <w:ind w:left="1176" w:hanging="298"/>
        <w:jc w:val="left"/>
      </w:pPr>
      <w:r>
        <w:t xml:space="preserve">International System of Units. </w:t>
      </w:r>
      <w:hyperlink r:id="rId9">
        <w:r>
          <w:rPr>
            <w:rStyle w:val="InternetLink"/>
          </w:rPr>
          <w:t>http://en.wikipedia.org/wiki/</w:t>
        </w:r>
      </w:hyperlink>
      <w:r>
        <w:rPr>
          <w:rStyle w:val="InternetLink"/>
        </w:rPr>
        <w:br/>
      </w:r>
      <w:hyperlink r:id="rId10">
        <w:proofErr w:type="spellStart"/>
        <w:r>
          <w:rPr>
            <w:rStyle w:val="InternetLink"/>
          </w:rPr>
          <w:t>I</w:t>
        </w:r>
      </w:hyperlink>
      <w:hyperlink r:id="rId11">
        <w:r>
          <w:rPr>
            <w:rStyle w:val="InternetLink"/>
          </w:rPr>
          <w:t>nternational_System_of_Units</w:t>
        </w:r>
        <w:proofErr w:type="spellEnd"/>
      </w:hyperlink>
      <w:r>
        <w:t xml:space="preserve"> (visited on 4 September 2012).</w:t>
      </w:r>
    </w:p>
    <w:p w14:paraId="7AFE7069" w14:textId="77777777" w:rsidR="00963A7A" w:rsidRDefault="00A30EE4">
      <w:pPr>
        <w:pStyle w:val="ListParagraph"/>
        <w:ind w:left="1176" w:hanging="298"/>
        <w:jc w:val="left"/>
      </w:pPr>
      <w:r>
        <w:t xml:space="preserve">Watson, J. D. and Crick, F. H. C. (1953). `A Structure for Deoxyribose Nucleic Acid'. </w:t>
      </w:r>
      <w:r>
        <w:rPr>
          <w:i/>
        </w:rPr>
        <w:t>Nature</w:t>
      </w:r>
      <w:r>
        <w:t xml:space="preserve"> 171, pp. 737–738. DOI: 10.1038/171737a.</w:t>
      </w:r>
    </w:p>
    <w:p w14:paraId="0E2B70B2" w14:textId="77777777" w:rsidR="00963A7A" w:rsidRDefault="00A30EE4">
      <w:pPr>
        <w:pStyle w:val="ListParagraph"/>
        <w:ind w:left="1176" w:hanging="298"/>
        <w:jc w:val="left"/>
      </w:pPr>
      <w:r>
        <w:t>Anderson, A., Petersen A., Wilkinson C. and Allan S.</w:t>
      </w:r>
      <w:r>
        <w:t xml:space="preserve"> (2005). `The Framing of Nanotechnologies in the British Newspaper Press'. </w:t>
      </w:r>
      <w:r>
        <w:rPr>
          <w:i/>
          <w:iCs/>
        </w:rPr>
        <w:t>Special Issue of Science Communication</w:t>
      </w:r>
      <w:r>
        <w:t xml:space="preserve"> 27 (2), pp. 200–220.</w:t>
      </w:r>
    </w:p>
    <w:p w14:paraId="338F1C94" w14:textId="77777777" w:rsidR="00963A7A" w:rsidRPr="00A30EE4" w:rsidRDefault="00A30EE4">
      <w:pPr>
        <w:pStyle w:val="ListParagraph"/>
        <w:ind w:left="1176" w:hanging="298"/>
        <w:jc w:val="left"/>
      </w:pPr>
      <w:proofErr w:type="spellStart"/>
      <w:r>
        <w:t>Weingart</w:t>
      </w:r>
      <w:proofErr w:type="spellEnd"/>
      <w:r>
        <w:t xml:space="preserve">, P. and Guenther, L. (2016). ‘Science communication and the issue of trust’. </w:t>
      </w:r>
      <w:r>
        <w:rPr>
          <w:i/>
        </w:rPr>
        <w:t>JCOM</w:t>
      </w:r>
      <w:r>
        <w:t xml:space="preserve"> 15 (05), C01. URL: http://jcom</w:t>
      </w:r>
      <w:r>
        <w:t>.sissa.it/archive/15/05/JCOM_1</w:t>
      </w:r>
    </w:p>
    <w:p w14:paraId="14483149" w14:textId="77777777" w:rsidR="00963A7A" w:rsidRPr="00A30EE4" w:rsidRDefault="00A30EE4">
      <w:pPr>
        <w:pStyle w:val="ListParagraph"/>
        <w:ind w:left="1176" w:hanging="298"/>
        <w:jc w:val="left"/>
      </w:pPr>
      <w:r>
        <w:t>505_2016_C00/JCOM_1505_2016_C01.</w:t>
      </w:r>
    </w:p>
    <w:p w14:paraId="309776FE" w14:textId="77777777" w:rsidR="00963A7A" w:rsidRPr="00A30EE4" w:rsidRDefault="00A30EE4">
      <w:pPr>
        <w:pStyle w:val="ListParagraph"/>
        <w:ind w:left="1176" w:hanging="298"/>
        <w:jc w:val="left"/>
      </w:pPr>
      <w:proofErr w:type="spellStart"/>
      <w:r>
        <w:t>Farinella</w:t>
      </w:r>
      <w:proofErr w:type="spellEnd"/>
      <w:r>
        <w:t>, M. (2018). ‘</w:t>
      </w:r>
      <w:bookmarkStart w:id="1" w:name="page-title"/>
      <w:bookmarkEnd w:id="1"/>
      <w:r>
        <w:t xml:space="preserve">The potential of comics in science communication’. </w:t>
      </w:r>
      <w:r>
        <w:rPr>
          <w:i/>
        </w:rPr>
        <w:t>JCOM</w:t>
      </w:r>
      <w:r>
        <w:t xml:space="preserve"> 17 (01), Y01. </w:t>
      </w:r>
      <w:hyperlink r:id="rId12">
        <w:r>
          <w:rPr>
            <w:rStyle w:val="InternetLink"/>
          </w:rPr>
          <w:t>https://doi.org/10.22323/2.17010401</w:t>
        </w:r>
      </w:hyperlink>
      <w:r>
        <w:t>.</w:t>
      </w:r>
    </w:p>
    <w:p w14:paraId="3DBCADF7" w14:textId="77777777" w:rsidR="00963A7A" w:rsidRDefault="00963A7A">
      <w:pPr>
        <w:pStyle w:val="ListParagraph"/>
      </w:pPr>
    </w:p>
    <w:p w14:paraId="0A6A9F58" w14:textId="77777777" w:rsidR="00963A7A" w:rsidRPr="00A30EE4" w:rsidRDefault="00A30EE4">
      <w:r w:rsidRPr="00A30EE4">
        <w:t>Citati</w:t>
      </w:r>
      <w:r w:rsidRPr="00A30EE4">
        <w:t xml:space="preserve">ons in the text must be in the form [Author(s), year] or Author(s) [year], for example </w:t>
      </w:r>
      <w:proofErr w:type="spellStart"/>
      <w:r w:rsidRPr="00A30EE4">
        <w:t>Farinella</w:t>
      </w:r>
      <w:proofErr w:type="spellEnd"/>
      <w:r w:rsidRPr="00A30EE4">
        <w:t xml:space="preserve"> [2018] or in another way [</w:t>
      </w:r>
      <w:proofErr w:type="spellStart"/>
      <w:r w:rsidRPr="00A30EE4">
        <w:t>Farinella</w:t>
      </w:r>
      <w:proofErr w:type="spellEnd"/>
      <w:r w:rsidRPr="00A30EE4">
        <w:t>, 2018].</w:t>
      </w:r>
    </w:p>
    <w:p w14:paraId="376FB8CE" w14:textId="77777777" w:rsidR="00963A7A" w:rsidRDefault="00A30EE4">
      <w:pPr>
        <w:pStyle w:val="Heading1"/>
        <w:numPr>
          <w:ilvl w:val="0"/>
          <w:numId w:val="2"/>
        </w:numPr>
        <w:rPr>
          <w:highlight w:val="yellow"/>
        </w:rPr>
      </w:pPr>
      <w:r>
        <w:t>Authors</w:t>
      </w:r>
    </w:p>
    <w:p w14:paraId="54117566" w14:textId="77777777" w:rsidR="00963A7A" w:rsidRDefault="00A30EE4">
      <w:pPr>
        <w:rPr>
          <w:highlight w:val="yellow"/>
        </w:rPr>
      </w:pPr>
      <w:r>
        <w:t>Please do not write anything here.</w:t>
      </w:r>
    </w:p>
    <w:p w14:paraId="3CD1BD98" w14:textId="77777777" w:rsidR="00963A7A" w:rsidRPr="00A30EE4" w:rsidRDefault="00A30EE4">
      <w:r>
        <w:t>This section will be filled during the typesetting phase with the inform</w:t>
      </w:r>
      <w:r>
        <w:t>ation provided in the Author Biographies field.</w:t>
      </w:r>
    </w:p>
    <w:sectPr w:rsidR="00963A7A" w:rsidRPr="00A30EE4">
      <w:pgSz w:w="11906" w:h="16838"/>
      <w:pgMar w:top="1418" w:right="1418"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F42C" w14:textId="77777777" w:rsidR="00000000" w:rsidRDefault="00A30EE4">
      <w:pPr>
        <w:spacing w:line="240" w:lineRule="auto"/>
      </w:pPr>
      <w:r>
        <w:separator/>
      </w:r>
    </w:p>
  </w:endnote>
  <w:endnote w:type="continuationSeparator" w:id="0">
    <w:p w14:paraId="443C8DC2" w14:textId="77777777" w:rsidR="00000000" w:rsidRDefault="00A30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CF38" w14:textId="77777777" w:rsidR="00963A7A" w:rsidRDefault="00A30EE4">
      <w:r>
        <w:separator/>
      </w:r>
    </w:p>
  </w:footnote>
  <w:footnote w:type="continuationSeparator" w:id="0">
    <w:p w14:paraId="7C3C8E96" w14:textId="77777777" w:rsidR="00963A7A" w:rsidRDefault="00A30EE4">
      <w:r>
        <w:continuationSeparator/>
      </w:r>
    </w:p>
  </w:footnote>
  <w:footnote w:id="1">
    <w:p w14:paraId="01F95F70" w14:textId="77777777" w:rsidR="00963A7A" w:rsidRPr="00A30EE4" w:rsidRDefault="00A30EE4">
      <w:pPr>
        <w:pStyle w:val="FootnoteText"/>
      </w:pPr>
      <w:r>
        <w:rPr>
          <w:rStyle w:val="FootnoteCharacters"/>
        </w:rPr>
        <w:footnoteRef/>
      </w:r>
      <w:r w:rsidRPr="00A30EE4">
        <w:rPr>
          <w:rStyle w:val="FootnoteCharacters"/>
        </w:rPr>
        <w:tab/>
      </w:r>
      <w:r w:rsidRPr="00A30EE4">
        <w:rPr>
          <w:vertAlign w:val="superscript"/>
        </w:rPr>
        <w:tab/>
      </w:r>
      <w:r>
        <w:t>This is the first footnote.</w:t>
      </w:r>
    </w:p>
  </w:footnote>
  <w:footnote w:id="2">
    <w:p w14:paraId="56CEFC9D" w14:textId="77777777" w:rsidR="00963A7A" w:rsidRDefault="00A30EE4">
      <w:pPr>
        <w:pStyle w:val="FootnoteText"/>
      </w:pPr>
      <w:r>
        <w:rPr>
          <w:rStyle w:val="FootnoteCharacters"/>
        </w:rPr>
        <w:footnoteRef/>
      </w:r>
      <w:r>
        <w:rPr>
          <w:rStyle w:val="FootnoteCharacters"/>
        </w:rPr>
        <w:tab/>
      </w:r>
      <w:r>
        <w:rPr>
          <w:rFonts w:eastAsia="Times New Roman"/>
          <w:vertAlign w:val="superscript"/>
        </w:rPr>
        <w:tab/>
      </w:r>
      <w:r>
        <w:t>Like this.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2E25"/>
    <w:multiLevelType w:val="multilevel"/>
    <w:tmpl w:val="D4D2379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96673E0"/>
    <w:multiLevelType w:val="multilevel"/>
    <w:tmpl w:val="455061F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7A"/>
    <w:rsid w:val="00963A7A"/>
    <w:rsid w:val="00A30EE4"/>
    <w:rsid w:val="00B153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9834"/>
  <w15:docId w15:val="{E6787633-BFAF-49C3-B049-77E63B11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EE4"/>
    <w:pPr>
      <w:suppressAutoHyphens/>
      <w:spacing w:line="276" w:lineRule="auto"/>
      <w:jc w:val="both"/>
    </w:pPr>
    <w:rPr>
      <w:rFonts w:ascii="Arial" w:hAnsi="Arial"/>
      <w:sz w:val="24"/>
    </w:rPr>
  </w:style>
  <w:style w:type="paragraph" w:styleId="Heading1">
    <w:name w:val="heading 1"/>
    <w:basedOn w:val="Normal"/>
    <w:next w:val="Normal"/>
    <w:qFormat/>
    <w:pPr>
      <w:keepNext/>
      <w:keepLines/>
      <w:numPr>
        <w:numId w:val="1"/>
      </w:numPr>
      <w:spacing w:before="360" w:after="120"/>
      <w:outlineLvl w:val="0"/>
    </w:pPr>
    <w:rPr>
      <w:rFonts w:eastAsia="Times New Roman"/>
      <w:b/>
      <w:bCs/>
      <w:szCs w:val="28"/>
    </w:rPr>
  </w:style>
  <w:style w:type="paragraph" w:styleId="Heading2">
    <w:name w:val="heading 2"/>
    <w:basedOn w:val="Normal"/>
    <w:next w:val="Normal"/>
    <w:qFormat/>
    <w:pPr>
      <w:keepNext/>
      <w:keepLines/>
      <w:numPr>
        <w:ilvl w:val="1"/>
        <w:numId w:val="1"/>
      </w:numPr>
      <w:spacing w:before="240" w:after="120"/>
      <w:outlineLvl w:val="1"/>
    </w:pPr>
    <w:rPr>
      <w:rFonts w:eastAsia="Times New Roman"/>
      <w:bCs/>
      <w:i/>
      <w:szCs w:val="26"/>
    </w:rPr>
  </w:style>
  <w:style w:type="paragraph" w:styleId="Heading3">
    <w:name w:val="heading 3"/>
    <w:basedOn w:val="Heading"/>
    <w:qFormat/>
    <w:pPr>
      <w:widowControl w:val="0"/>
      <w:jc w:val="left"/>
      <w:outlineLvl w:val="2"/>
    </w:pPr>
    <w:rPr>
      <w:rFonts w:ascii="Liberation Serif" w:hAnsi="Liberation Serif"/>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TitleChar">
    <w:name w:val="Title Char"/>
    <w:qFormat/>
    <w:rPr>
      <w:rFonts w:ascii="Times New Roman" w:eastAsia="Times New Roman" w:hAnsi="Times New Roman" w:cs="Times New Roman"/>
      <w:spacing w:val="5"/>
      <w:sz w:val="52"/>
      <w:szCs w:val="52"/>
    </w:rPr>
  </w:style>
  <w:style w:type="character" w:customStyle="1" w:styleId="Enfasiforte">
    <w:name w:val="Enfasi forte"/>
    <w:qFormat/>
    <w:rsid w:val="00A30EE4"/>
    <w:rPr>
      <w:rFonts w:ascii="Arial" w:hAnsi="Arial"/>
      <w:b/>
      <w:bCs/>
      <w:sz w:val="24"/>
    </w:rPr>
  </w:style>
  <w:style w:type="character" w:customStyle="1" w:styleId="Enfasi">
    <w:name w:val="Enfasi"/>
    <w:qFormat/>
    <w:rsid w:val="00A30EE4"/>
    <w:rPr>
      <w:rFonts w:ascii="Arial" w:hAnsi="Arial"/>
      <w:i/>
      <w:iCs/>
      <w:sz w:val="24"/>
    </w:rPr>
  </w:style>
  <w:style w:type="character" w:customStyle="1" w:styleId="Heading1Char">
    <w:name w:val="Heading 1 Char"/>
    <w:qFormat/>
    <w:rPr>
      <w:rFonts w:ascii="Times New Roman" w:eastAsia="Times New Roman" w:hAnsi="Times New Roman" w:cs="Times New Roman"/>
      <w:b/>
      <w:bCs/>
      <w:sz w:val="24"/>
      <w:szCs w:val="28"/>
    </w:rPr>
  </w:style>
  <w:style w:type="character" w:customStyle="1" w:styleId="Heading2Char">
    <w:name w:val="Heading 2 Char"/>
    <w:qFormat/>
    <w:rPr>
      <w:rFonts w:ascii="Times New Roman" w:eastAsia="Times New Roman" w:hAnsi="Times New Roman" w:cs="Times New Roman"/>
      <w:bCs/>
      <w:i/>
      <w:sz w:val="24"/>
      <w:szCs w:val="26"/>
    </w:rPr>
  </w:style>
  <w:style w:type="character" w:customStyle="1" w:styleId="InternetLink">
    <w:name w:val="Internet Link"/>
    <w:qFormat/>
    <w:rPr>
      <w:color w:val="0000FF"/>
      <w:u w:val="single"/>
    </w:rPr>
  </w:style>
  <w:style w:type="character" w:customStyle="1" w:styleId="FootnoteTextChar">
    <w:name w:val="Footnote Text Char"/>
    <w:qFormat/>
    <w:rPr>
      <w:rFonts w:ascii="Times New Roman" w:hAnsi="Times New Roman" w:cs="Times New Roman"/>
      <w:sz w:val="20"/>
      <w:szCs w:val="20"/>
    </w:rPr>
  </w:style>
  <w:style w:type="character" w:customStyle="1" w:styleId="FootnoteCharacters">
    <w:name w:val="Footnote Characters"/>
    <w:qFormat/>
    <w:rPr>
      <w:vertAlign w:val="superscript"/>
    </w:rPr>
  </w:style>
  <w:style w:type="character" w:customStyle="1" w:styleId="BalloonTextChar">
    <w:name w:val="Balloon Text Char"/>
    <w:qFormat/>
    <w:rPr>
      <w:rFonts w:ascii="Tahoma" w:hAnsi="Tahoma" w:cs="Tahoma"/>
      <w:sz w:val="16"/>
      <w:szCs w:val="16"/>
    </w:rPr>
  </w:style>
  <w:style w:type="character" w:customStyle="1" w:styleId="FootnoteAnchor">
    <w:name w:val="Footnote Anchor"/>
    <w:qFormat/>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EndnoteAnchor">
    <w:name w:val="Endnote Anchor"/>
    <w:qFormat/>
    <w:rPr>
      <w:vertAlign w:val="superscript"/>
    </w:rPr>
  </w:style>
  <w:style w:type="character" w:customStyle="1" w:styleId="CollegamentoInternet">
    <w:name w:val="Collegamento Internet"/>
    <w:qFormat/>
    <w:rPr>
      <w:color w:val="000080"/>
      <w:u w:val="single"/>
      <w:lang/>
    </w:rPr>
  </w:style>
  <w:style w:type="character" w:customStyle="1" w:styleId="Caratterenotaapidipagina">
    <w:name w:val="Carattere nota a piè di pagina"/>
    <w:qFormat/>
  </w:style>
  <w:style w:type="character" w:customStyle="1" w:styleId="Richiamoallanotaapidipagina">
    <w:name w:val="Richiamo alla nota a piè di pagina"/>
    <w:qFormat/>
    <w:rPr>
      <w:vertAlign w:val="superscript"/>
    </w:rPr>
  </w:style>
  <w:style w:type="character" w:customStyle="1" w:styleId="Richiamoallanotadichiusura">
    <w:name w:val="Richiamo alla nota di chiusura"/>
    <w:qFormat/>
    <w:rPr>
      <w:vertAlign w:val="superscript"/>
    </w:rPr>
  </w:style>
  <w:style w:type="character" w:customStyle="1" w:styleId="Caratterenotadichiusura">
    <w:name w:val="Carattere nota di chiusura"/>
    <w:qFormat/>
  </w:style>
  <w:style w:type="character" w:customStyle="1" w:styleId="ListLabel1">
    <w:name w:val="ListLabel 1"/>
    <w:qFormat/>
    <w:rPr>
      <w:lang w:val="en-US"/>
    </w:rPr>
  </w:style>
  <w:style w:type="character" w:customStyle="1" w:styleId="ListLabel2">
    <w:name w:val="ListLabel 2"/>
    <w:qFormat/>
    <w:rPr>
      <w:lang w:val="en-U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next w:val="Normal"/>
    <w:qFormat/>
    <w:pPr>
      <w:spacing w:before="240" w:after="240" w:line="240" w:lineRule="auto"/>
      <w:jc w:val="center"/>
    </w:pPr>
    <w:rPr>
      <w:b/>
      <w:bCs/>
      <w:sz w:val="20"/>
      <w:szCs w:val="18"/>
    </w:rPr>
  </w:style>
  <w:style w:type="paragraph" w:customStyle="1" w:styleId="Index">
    <w:name w:val="Index"/>
    <w:basedOn w:val="Normal"/>
    <w:qFormat/>
    <w:pPr>
      <w:suppressLineNumbers/>
    </w:pPr>
  </w:style>
  <w:style w:type="paragraph" w:customStyle="1" w:styleId="Titolo">
    <w:name w:val="Titolo"/>
    <w:basedOn w:val="Normal"/>
    <w:next w:val="Normal"/>
    <w:qFormat/>
    <w:rsid w:val="00A30EE4"/>
    <w:pPr>
      <w:spacing w:after="480" w:line="240" w:lineRule="auto"/>
      <w:contextualSpacing/>
      <w:jc w:val="center"/>
    </w:pPr>
    <w:rPr>
      <w:rFonts w:eastAsia="Times New Roman"/>
      <w:spacing w:val="5"/>
      <w:sz w:val="52"/>
      <w:szCs w:val="52"/>
    </w:rPr>
  </w:style>
  <w:style w:type="paragraph" w:customStyle="1" w:styleId="Indice">
    <w:name w:val="Indice"/>
    <w:basedOn w:val="Normal"/>
    <w:qFormat/>
    <w:pPr>
      <w:suppressLineNumbers/>
    </w:pPr>
  </w:style>
  <w:style w:type="paragraph" w:customStyle="1" w:styleId="StyleEndnotetextRight025cm">
    <w:name w:val="Style Endnotetext + Right:  025 cm"/>
    <w:basedOn w:val="Normal"/>
    <w:qFormat/>
    <w:pPr>
      <w:widowControl w:val="0"/>
      <w:spacing w:line="240" w:lineRule="auto"/>
      <w:ind w:right="142" w:firstLine="113"/>
    </w:pPr>
    <w:rPr>
      <w:rFonts w:eastAsia="Times New Roman"/>
      <w:sz w:val="20"/>
    </w:rPr>
  </w:style>
  <w:style w:type="paragraph" w:styleId="FootnoteText">
    <w:name w:val="footnote text"/>
    <w:basedOn w:val="Normal"/>
    <w:qFormat/>
  </w:style>
  <w:style w:type="paragraph" w:styleId="ListParagraph">
    <w:name w:val="List Paragraph"/>
    <w:basedOn w:val="Normal"/>
    <w:qFormat/>
    <w:pPr>
      <w:ind w:left="720"/>
      <w:contextualSpacing/>
    </w:pPr>
  </w:style>
  <w:style w:type="paragraph" w:styleId="BalloonText">
    <w:name w:val="Balloon Text"/>
    <w:basedOn w:val="Normal"/>
    <w:qFormat/>
    <w:pPr>
      <w:spacing w:line="240" w:lineRule="auto"/>
    </w:pPr>
    <w:rPr>
      <w:rFonts w:ascii="Tahoma" w:hAnsi="Tahoma" w:cs="Tahoma"/>
      <w:sz w:val="16"/>
      <w:szCs w:val="16"/>
    </w:rPr>
  </w:style>
  <w:style w:type="paragraph" w:customStyle="1" w:styleId="Quotations">
    <w:name w:val="Quotations"/>
    <w:basedOn w:val="Normal"/>
    <w:qFormat/>
  </w:style>
  <w:style w:type="paragraph" w:styleId="Title">
    <w:name w:val="Title"/>
    <w:basedOn w:val="Titolo"/>
    <w:qFormat/>
  </w:style>
  <w:style w:type="paragraph" w:styleId="Subtitle">
    <w:name w:val="Subtitle"/>
    <w:basedOn w:val="Titolo"/>
    <w:qFormat/>
  </w:style>
  <w:style w:type="paragraph" w:styleId="Revision">
    <w:name w:val="Revision"/>
    <w:uiPriority w:val="99"/>
    <w:semiHidden/>
    <w:qFormat/>
    <w:rsid w:val="002303AA"/>
    <w:rPr>
      <w:rFonts w:ascii="Times New Roman" w:eastAsia="Calibri" w:hAnsi="Times New Roman" w:cs="Times New Roman"/>
      <w:color w:val="00000A"/>
      <w:sz w:val="24"/>
      <w:szCs w:val="22"/>
      <w:lang w:val="it-IT" w:bidi="ar-SA"/>
    </w:rPr>
  </w:style>
  <w:style w:type="paragraph" w:customStyle="1" w:styleId="Figure">
    <w:name w:val="Figure"/>
    <w:basedOn w:val="Caption"/>
    <w:qFormat/>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2323/2.170104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ational_System_of_Units" TargetMode="External"/><Relationship Id="rId5" Type="http://schemas.openxmlformats.org/officeDocument/2006/relationships/webSettings" Target="webSettings.xml"/><Relationship Id="rId10" Type="http://schemas.openxmlformats.org/officeDocument/2006/relationships/hyperlink" Target="http://en.wikipedia.org/wiki/International_System_of_Units" TargetMode="External"/><Relationship Id="rId4" Type="http://schemas.openxmlformats.org/officeDocument/2006/relationships/settings" Target="settings.xml"/><Relationship Id="rId9" Type="http://schemas.openxmlformats.org/officeDocument/2006/relationships/hyperlink" Target="http://en.wikipedia.org/wik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020F-F305-42C5-974C-75B28C44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delbianco</dc:creator>
  <dc:description/>
  <cp:lastModifiedBy>sm</cp:lastModifiedBy>
  <cp:revision>3</cp:revision>
  <cp:lastPrinted>2013-12-05T11:16:00Z</cp:lastPrinted>
  <dcterms:created xsi:type="dcterms:W3CDTF">2019-02-11T10:17:00Z</dcterms:created>
  <dcterms:modified xsi:type="dcterms:W3CDTF">2019-02-11T10:19:00Z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